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F3" w:rsidRPr="00BF5727" w:rsidRDefault="007E3C32" w:rsidP="00E14506">
      <w:pPr>
        <w:jc w:val="center"/>
        <w:rPr>
          <w:color w:val="FF33CC"/>
          <w:sz w:val="32"/>
          <w:szCs w:val="32"/>
        </w:rPr>
      </w:pPr>
      <w:r>
        <w:rPr>
          <w:color w:val="FF33CC"/>
          <w:sz w:val="32"/>
          <w:szCs w:val="32"/>
        </w:rPr>
        <w:t>Victoria Evans</w:t>
      </w:r>
    </w:p>
    <w:p w:rsidR="00BF5727" w:rsidRPr="00BF5727" w:rsidRDefault="00D41B52" w:rsidP="00BF5727">
      <w:pPr>
        <w:jc w:val="center"/>
        <w:rPr>
          <w:sz w:val="24"/>
          <w:szCs w:val="24"/>
        </w:rPr>
      </w:pPr>
      <w:r>
        <w:rPr>
          <w:sz w:val="24"/>
          <w:szCs w:val="24"/>
        </w:rPr>
        <w:t xml:space="preserve">NRCPD Qualified </w:t>
      </w:r>
      <w:r w:rsidR="00B004A4">
        <w:rPr>
          <w:sz w:val="24"/>
          <w:szCs w:val="24"/>
        </w:rPr>
        <w:t>BSL/English</w:t>
      </w:r>
      <w:r w:rsidR="00E14506">
        <w:rPr>
          <w:sz w:val="24"/>
          <w:szCs w:val="24"/>
        </w:rPr>
        <w:t xml:space="preserve"> Interpreter (</w:t>
      </w:r>
      <w:r>
        <w:rPr>
          <w:sz w:val="24"/>
          <w:szCs w:val="24"/>
        </w:rPr>
        <w:t>RSLI)</w:t>
      </w:r>
    </w:p>
    <w:p w:rsidR="00E14506" w:rsidRDefault="00E14506" w:rsidP="00E14506">
      <w:pPr>
        <w:jc w:val="center"/>
        <w:rPr>
          <w:sz w:val="24"/>
          <w:szCs w:val="24"/>
        </w:rPr>
      </w:pPr>
      <w:r>
        <w:rPr>
          <w:sz w:val="24"/>
          <w:szCs w:val="24"/>
        </w:rPr>
        <w:t xml:space="preserve">Bentinck Cottage, </w:t>
      </w:r>
      <w:proofErr w:type="spellStart"/>
      <w:r>
        <w:rPr>
          <w:sz w:val="24"/>
          <w:szCs w:val="24"/>
        </w:rPr>
        <w:t>Berghers</w:t>
      </w:r>
      <w:proofErr w:type="spellEnd"/>
      <w:r>
        <w:rPr>
          <w:sz w:val="24"/>
          <w:szCs w:val="24"/>
        </w:rPr>
        <w:t xml:space="preserve"> Hill, </w:t>
      </w:r>
      <w:proofErr w:type="spellStart"/>
      <w:r>
        <w:rPr>
          <w:sz w:val="24"/>
          <w:szCs w:val="24"/>
        </w:rPr>
        <w:t>Wooburn</w:t>
      </w:r>
      <w:proofErr w:type="spellEnd"/>
      <w:r>
        <w:rPr>
          <w:sz w:val="24"/>
          <w:szCs w:val="24"/>
        </w:rPr>
        <w:t xml:space="preserve"> Common, Bucks HP10 0JP</w:t>
      </w:r>
    </w:p>
    <w:p w:rsidR="00E14506" w:rsidRDefault="00CE22B6" w:rsidP="00CE22B6">
      <w:pPr>
        <w:jc w:val="center"/>
        <w:rPr>
          <w:sz w:val="24"/>
          <w:szCs w:val="24"/>
        </w:rPr>
      </w:pPr>
      <w:r>
        <w:rPr>
          <w:sz w:val="24"/>
          <w:szCs w:val="24"/>
        </w:rPr>
        <w:t xml:space="preserve">Mobile </w:t>
      </w:r>
      <w:r w:rsidR="00E14506">
        <w:rPr>
          <w:sz w:val="24"/>
          <w:szCs w:val="24"/>
        </w:rPr>
        <w:t>07733 005005</w:t>
      </w:r>
      <w:r>
        <w:rPr>
          <w:sz w:val="24"/>
          <w:szCs w:val="24"/>
        </w:rPr>
        <w:t xml:space="preserve"> or Home </w:t>
      </w:r>
      <w:r w:rsidR="00E14506">
        <w:rPr>
          <w:sz w:val="24"/>
          <w:szCs w:val="24"/>
        </w:rPr>
        <w:t>01628 531591</w:t>
      </w:r>
    </w:p>
    <w:p w:rsidR="00E14506" w:rsidRPr="00BB7486" w:rsidRDefault="00B004A4" w:rsidP="00E14506">
      <w:pPr>
        <w:jc w:val="center"/>
        <w:rPr>
          <w:color w:val="0070C0"/>
          <w:sz w:val="24"/>
          <w:szCs w:val="24"/>
        </w:rPr>
      </w:pPr>
      <w:r w:rsidRPr="00BB7486">
        <w:rPr>
          <w:color w:val="548DD4" w:themeColor="text2" w:themeTint="99"/>
          <w:sz w:val="24"/>
          <w:szCs w:val="24"/>
        </w:rPr>
        <w:t>victoria@sign-hear.com</w:t>
      </w:r>
    </w:p>
    <w:p w:rsidR="00E14506" w:rsidRDefault="00E14506" w:rsidP="00E14506">
      <w:pPr>
        <w:jc w:val="center"/>
        <w:rPr>
          <w:b/>
          <w:sz w:val="28"/>
          <w:szCs w:val="28"/>
        </w:rPr>
      </w:pPr>
      <w:r w:rsidRPr="00E14506">
        <w:rPr>
          <w:b/>
          <w:sz w:val="28"/>
          <w:szCs w:val="28"/>
        </w:rPr>
        <w:t>Terms and Conditions</w:t>
      </w:r>
    </w:p>
    <w:p w:rsidR="00E14506" w:rsidRPr="00DF3CF7" w:rsidRDefault="00E14506" w:rsidP="00E14506">
      <w:pPr>
        <w:rPr>
          <w:b/>
          <w:sz w:val="24"/>
          <w:szCs w:val="24"/>
        </w:rPr>
      </w:pPr>
      <w:r w:rsidRPr="00DF3CF7">
        <w:rPr>
          <w:b/>
          <w:sz w:val="24"/>
          <w:szCs w:val="24"/>
        </w:rPr>
        <w:t>Fees</w:t>
      </w:r>
    </w:p>
    <w:p w:rsidR="00BF5727" w:rsidRPr="00DF3CF7" w:rsidRDefault="00E14506" w:rsidP="00E14506">
      <w:pPr>
        <w:rPr>
          <w:sz w:val="24"/>
          <w:szCs w:val="24"/>
        </w:rPr>
      </w:pPr>
      <w:r w:rsidRPr="00DF3CF7">
        <w:rPr>
          <w:sz w:val="24"/>
          <w:szCs w:val="24"/>
        </w:rPr>
        <w:t xml:space="preserve">The fees set out below are a guideline for the costs involved in booking a BSL interpreter. The final fees will be agreed at the time of booking and will be dependent on the nature of assignment, time of assignment, working conditions and the time required for preparation and planning. </w:t>
      </w:r>
    </w:p>
    <w:p w:rsidR="00E14506" w:rsidRPr="00DF3CF7" w:rsidRDefault="00E14506" w:rsidP="00E14506">
      <w:pPr>
        <w:rPr>
          <w:sz w:val="24"/>
          <w:szCs w:val="24"/>
        </w:rPr>
      </w:pPr>
      <w:r w:rsidRPr="00DF3CF7">
        <w:rPr>
          <w:sz w:val="24"/>
          <w:szCs w:val="24"/>
        </w:rPr>
        <w:t>Working before 9.00 am, aft</w:t>
      </w:r>
      <w:r w:rsidR="00E028C3">
        <w:rPr>
          <w:sz w:val="24"/>
          <w:szCs w:val="24"/>
        </w:rPr>
        <w:t xml:space="preserve">er 5.30 pm and at weekends may </w:t>
      </w:r>
      <w:bookmarkStart w:id="0" w:name="_GoBack"/>
      <w:bookmarkEnd w:id="0"/>
      <w:r w:rsidRPr="00DF3CF7">
        <w:rPr>
          <w:sz w:val="24"/>
          <w:szCs w:val="24"/>
        </w:rPr>
        <w:t xml:space="preserve">incur a premium of </w:t>
      </w:r>
      <w:r w:rsidRPr="00DF3CF7">
        <w:rPr>
          <w:b/>
          <w:sz w:val="24"/>
          <w:szCs w:val="24"/>
        </w:rPr>
        <w:t>50%</w:t>
      </w:r>
      <w:r w:rsidR="003504CA">
        <w:rPr>
          <w:sz w:val="24"/>
          <w:szCs w:val="24"/>
        </w:rPr>
        <w:t xml:space="preserve"> above normal rates, unless negotiated otherwise at the time of booking.</w:t>
      </w:r>
    </w:p>
    <w:p w:rsidR="00E14506" w:rsidRPr="00DF3CF7" w:rsidRDefault="00E14506" w:rsidP="00E14506">
      <w:pPr>
        <w:rPr>
          <w:sz w:val="24"/>
          <w:szCs w:val="24"/>
        </w:rPr>
      </w:pPr>
      <w:r w:rsidRPr="00DF3CF7">
        <w:rPr>
          <w:sz w:val="24"/>
          <w:szCs w:val="24"/>
          <w:u w:val="single"/>
        </w:rPr>
        <w:t>Minimum charge per booking</w:t>
      </w:r>
      <w:r w:rsidR="00E028C3">
        <w:rPr>
          <w:sz w:val="24"/>
          <w:szCs w:val="24"/>
        </w:rPr>
        <w:t>: Minimum 3 hour charge of £90</w:t>
      </w:r>
      <w:r w:rsidRPr="00DF3CF7">
        <w:rPr>
          <w:sz w:val="24"/>
          <w:szCs w:val="24"/>
        </w:rPr>
        <w:t>.00</w:t>
      </w:r>
      <w:r w:rsidR="005D44A3">
        <w:rPr>
          <w:sz w:val="24"/>
          <w:szCs w:val="24"/>
        </w:rPr>
        <w:t xml:space="preserve">. Travel costs can be negotiated. </w:t>
      </w:r>
      <w:r w:rsidRPr="00DF3CF7">
        <w:rPr>
          <w:sz w:val="24"/>
          <w:szCs w:val="24"/>
        </w:rPr>
        <w:t xml:space="preserve">If additional time is required it will be </w:t>
      </w:r>
      <w:r w:rsidR="005D44A3">
        <w:rPr>
          <w:sz w:val="24"/>
          <w:szCs w:val="24"/>
        </w:rPr>
        <w:t>charged at a negotiated</w:t>
      </w:r>
      <w:r w:rsidRPr="00DF3CF7">
        <w:rPr>
          <w:sz w:val="24"/>
          <w:szCs w:val="24"/>
        </w:rPr>
        <w:t xml:space="preserve"> hourly rate and </w:t>
      </w:r>
      <w:r w:rsidR="005D44A3">
        <w:rPr>
          <w:sz w:val="24"/>
          <w:szCs w:val="24"/>
        </w:rPr>
        <w:t xml:space="preserve">is </w:t>
      </w:r>
      <w:r w:rsidRPr="00DF3CF7">
        <w:rPr>
          <w:sz w:val="24"/>
          <w:szCs w:val="24"/>
        </w:rPr>
        <w:t>dependent on availability.</w:t>
      </w:r>
      <w:r w:rsidR="009D2173">
        <w:rPr>
          <w:sz w:val="24"/>
          <w:szCs w:val="24"/>
        </w:rPr>
        <w:t xml:space="preserve"> The price for full</w:t>
      </w:r>
      <w:r w:rsidR="00DA4B7D">
        <w:rPr>
          <w:sz w:val="24"/>
          <w:szCs w:val="24"/>
        </w:rPr>
        <w:t xml:space="preserve"> and half day booking rates can</w:t>
      </w:r>
      <w:r w:rsidR="009D2173">
        <w:rPr>
          <w:sz w:val="24"/>
          <w:szCs w:val="24"/>
        </w:rPr>
        <w:t xml:space="preserve"> be negoti</w:t>
      </w:r>
      <w:r w:rsidR="00DA4B7D">
        <w:rPr>
          <w:sz w:val="24"/>
          <w:szCs w:val="24"/>
        </w:rPr>
        <w:t>ated at the time of the booking, although a full day is usual</w:t>
      </w:r>
      <w:r w:rsidR="00073261">
        <w:rPr>
          <w:sz w:val="24"/>
          <w:szCs w:val="24"/>
        </w:rPr>
        <w:t>ly charged between £220.00 - £26</w:t>
      </w:r>
      <w:r w:rsidR="00DA4B7D">
        <w:rPr>
          <w:sz w:val="24"/>
          <w:szCs w:val="24"/>
        </w:rPr>
        <w:t>0.</w:t>
      </w:r>
      <w:r w:rsidR="00073261">
        <w:rPr>
          <w:sz w:val="24"/>
          <w:szCs w:val="24"/>
        </w:rPr>
        <w:t>00 and a half day is between £160.00 - £20</w:t>
      </w:r>
      <w:r w:rsidR="00DA4B7D">
        <w:rPr>
          <w:sz w:val="24"/>
          <w:szCs w:val="24"/>
        </w:rPr>
        <w:t>0.00  (</w:t>
      </w:r>
      <w:r w:rsidR="00BB7486">
        <w:rPr>
          <w:sz w:val="24"/>
          <w:szCs w:val="24"/>
        </w:rPr>
        <w:t>including travel in both cases).</w:t>
      </w:r>
    </w:p>
    <w:p w:rsidR="00BF5727" w:rsidRPr="00DF3CF7" w:rsidRDefault="00BF5727" w:rsidP="00E14506">
      <w:pPr>
        <w:rPr>
          <w:b/>
          <w:sz w:val="24"/>
          <w:szCs w:val="24"/>
        </w:rPr>
      </w:pPr>
      <w:r w:rsidRPr="00DF3CF7">
        <w:rPr>
          <w:b/>
          <w:sz w:val="24"/>
          <w:szCs w:val="24"/>
        </w:rPr>
        <w:t>Travel</w:t>
      </w:r>
    </w:p>
    <w:p w:rsidR="00BF5727" w:rsidRPr="00DF3CF7" w:rsidRDefault="00BF5727" w:rsidP="00E14506">
      <w:pPr>
        <w:rPr>
          <w:sz w:val="24"/>
          <w:szCs w:val="24"/>
        </w:rPr>
      </w:pPr>
      <w:r w:rsidRPr="00DF3CF7">
        <w:rPr>
          <w:sz w:val="24"/>
          <w:szCs w:val="24"/>
        </w:rPr>
        <w:t>Car</w:t>
      </w:r>
      <w:r w:rsidR="005D44A3">
        <w:rPr>
          <w:sz w:val="24"/>
          <w:szCs w:val="24"/>
        </w:rPr>
        <w:t xml:space="preserve"> travel will be charged at £0.45</w:t>
      </w:r>
      <w:r w:rsidRPr="00DF3CF7">
        <w:rPr>
          <w:sz w:val="24"/>
          <w:szCs w:val="24"/>
        </w:rPr>
        <w:t xml:space="preserve"> pence per mile</w:t>
      </w:r>
      <w:r w:rsidR="005D44A3">
        <w:rPr>
          <w:sz w:val="24"/>
          <w:szCs w:val="24"/>
        </w:rPr>
        <w:t xml:space="preserve"> (if not included in fee)</w:t>
      </w:r>
      <w:r w:rsidRPr="00DF3CF7">
        <w:rPr>
          <w:sz w:val="24"/>
          <w:szCs w:val="24"/>
        </w:rPr>
        <w:t>. Rail and bus travel will be charged at Standard rate, unless a travel card is more cost effective. Car parking will be charged at cost.</w:t>
      </w:r>
    </w:p>
    <w:p w:rsidR="00BF5727" w:rsidRPr="00DF3CF7" w:rsidRDefault="00BF5727" w:rsidP="00E14506">
      <w:pPr>
        <w:rPr>
          <w:b/>
          <w:sz w:val="24"/>
          <w:szCs w:val="24"/>
        </w:rPr>
      </w:pPr>
      <w:r w:rsidRPr="00DF3CF7">
        <w:rPr>
          <w:b/>
          <w:sz w:val="24"/>
          <w:szCs w:val="24"/>
        </w:rPr>
        <w:t>Payment</w:t>
      </w:r>
    </w:p>
    <w:p w:rsidR="00BF5727" w:rsidRPr="00DF3CF7" w:rsidRDefault="00BF5727" w:rsidP="00E14506">
      <w:pPr>
        <w:rPr>
          <w:sz w:val="24"/>
          <w:szCs w:val="24"/>
        </w:rPr>
      </w:pPr>
      <w:r w:rsidRPr="00DF3CF7">
        <w:rPr>
          <w:sz w:val="24"/>
          <w:szCs w:val="24"/>
        </w:rPr>
        <w:t>Payment is to b</w:t>
      </w:r>
      <w:r w:rsidR="00D76619">
        <w:rPr>
          <w:sz w:val="24"/>
          <w:szCs w:val="24"/>
        </w:rPr>
        <w:t>e received within 28</w:t>
      </w:r>
      <w:r w:rsidRPr="00DF3CF7">
        <w:rPr>
          <w:sz w:val="24"/>
          <w:szCs w:val="24"/>
        </w:rPr>
        <w:t xml:space="preserve"> days from invoice date. Failure to settle invoices within this time period will incur interest. This will be added at a rate of 10% per additional 7 days.</w:t>
      </w:r>
    </w:p>
    <w:p w:rsidR="00BF5727" w:rsidRPr="00DF3CF7" w:rsidRDefault="00BF5727" w:rsidP="00E14506">
      <w:pPr>
        <w:rPr>
          <w:sz w:val="24"/>
          <w:szCs w:val="24"/>
        </w:rPr>
      </w:pPr>
      <w:r w:rsidRPr="00DF3CF7">
        <w:rPr>
          <w:sz w:val="24"/>
          <w:szCs w:val="24"/>
        </w:rPr>
        <w:t>Inv</w:t>
      </w:r>
      <w:r w:rsidR="00DA4B7D">
        <w:rPr>
          <w:sz w:val="24"/>
          <w:szCs w:val="24"/>
        </w:rPr>
        <w:t>oices will be submitted within 1 week</w:t>
      </w:r>
      <w:r w:rsidRPr="00DF3CF7">
        <w:rPr>
          <w:sz w:val="24"/>
          <w:szCs w:val="24"/>
        </w:rPr>
        <w:t xml:space="preserve"> of the assignment date.</w:t>
      </w:r>
    </w:p>
    <w:p w:rsidR="00BF5727" w:rsidRDefault="00BF5727" w:rsidP="00E14506">
      <w:pPr>
        <w:rPr>
          <w:sz w:val="24"/>
          <w:szCs w:val="24"/>
        </w:rPr>
      </w:pPr>
      <w:r w:rsidRPr="00DF3CF7">
        <w:rPr>
          <w:sz w:val="24"/>
          <w:szCs w:val="24"/>
        </w:rPr>
        <w:t xml:space="preserve">Payment is requested to be via BACS to HSBC Bank </w:t>
      </w:r>
      <w:proofErr w:type="spellStart"/>
      <w:r w:rsidRPr="00DF3CF7">
        <w:rPr>
          <w:sz w:val="24"/>
          <w:szCs w:val="24"/>
        </w:rPr>
        <w:t>plc</w:t>
      </w:r>
      <w:proofErr w:type="spellEnd"/>
      <w:r w:rsidRPr="00DF3CF7">
        <w:rPr>
          <w:sz w:val="24"/>
          <w:szCs w:val="24"/>
        </w:rPr>
        <w:t>, Beaconsfield – Sort Code 40-09-29, Account number 21280961 in the name of Sign Hear Limited.</w:t>
      </w:r>
    </w:p>
    <w:p w:rsidR="00DA4B7D" w:rsidRDefault="00DA4B7D" w:rsidP="00E14506">
      <w:pPr>
        <w:rPr>
          <w:b/>
          <w:sz w:val="24"/>
          <w:szCs w:val="24"/>
        </w:rPr>
      </w:pPr>
    </w:p>
    <w:p w:rsidR="00BF5727" w:rsidRPr="00DF3CF7" w:rsidRDefault="00BF5727" w:rsidP="00E14506">
      <w:pPr>
        <w:rPr>
          <w:b/>
          <w:sz w:val="24"/>
          <w:szCs w:val="24"/>
        </w:rPr>
      </w:pPr>
      <w:r w:rsidRPr="00DF3CF7">
        <w:rPr>
          <w:b/>
          <w:sz w:val="24"/>
          <w:szCs w:val="24"/>
        </w:rPr>
        <w:t>Cancellation</w:t>
      </w:r>
    </w:p>
    <w:p w:rsidR="00BF5727" w:rsidRPr="00DF3CF7" w:rsidRDefault="00BF5727" w:rsidP="00E14506">
      <w:pPr>
        <w:rPr>
          <w:sz w:val="24"/>
          <w:szCs w:val="24"/>
        </w:rPr>
      </w:pPr>
      <w:r w:rsidRPr="00DF3CF7">
        <w:rPr>
          <w:sz w:val="24"/>
          <w:szCs w:val="24"/>
        </w:rPr>
        <w:t>Once t</w:t>
      </w:r>
      <w:r w:rsidR="00DF3CF7" w:rsidRPr="00DF3CF7">
        <w:rPr>
          <w:sz w:val="24"/>
          <w:szCs w:val="24"/>
        </w:rPr>
        <w:t>he interpreter has been booked, a contractual agreement has been established. In the event of a cancellation, the purchaser is liable to the following charges:</w:t>
      </w:r>
    </w:p>
    <w:p w:rsidR="00DF3CF7" w:rsidRPr="00DF3CF7" w:rsidRDefault="00CE22B6" w:rsidP="00DF3CF7">
      <w:pPr>
        <w:jc w:val="center"/>
        <w:rPr>
          <w:sz w:val="24"/>
          <w:szCs w:val="24"/>
        </w:rPr>
      </w:pPr>
      <w:r w:rsidRPr="004057C9">
        <w:rPr>
          <w:b/>
          <w:sz w:val="24"/>
          <w:szCs w:val="24"/>
        </w:rPr>
        <w:t>1</w:t>
      </w:r>
      <w:r w:rsidR="00DF3CF7" w:rsidRPr="004057C9">
        <w:rPr>
          <w:b/>
          <w:sz w:val="24"/>
          <w:szCs w:val="24"/>
        </w:rPr>
        <w:t xml:space="preserve">4 </w:t>
      </w:r>
      <w:r w:rsidR="00DF3CF7" w:rsidRPr="00DF3CF7">
        <w:rPr>
          <w:sz w:val="24"/>
          <w:szCs w:val="24"/>
        </w:rPr>
        <w:t>days or more notice = no charge</w:t>
      </w:r>
    </w:p>
    <w:p w:rsidR="00DF3CF7" w:rsidRPr="00DF3CF7" w:rsidRDefault="00DF3CF7" w:rsidP="00DF3CF7">
      <w:pPr>
        <w:jc w:val="center"/>
        <w:rPr>
          <w:sz w:val="24"/>
          <w:szCs w:val="24"/>
        </w:rPr>
      </w:pPr>
      <w:r w:rsidRPr="004057C9">
        <w:rPr>
          <w:b/>
          <w:sz w:val="24"/>
          <w:szCs w:val="24"/>
        </w:rPr>
        <w:t>8 – 13</w:t>
      </w:r>
      <w:r w:rsidRPr="00DF3CF7">
        <w:rPr>
          <w:sz w:val="24"/>
          <w:szCs w:val="24"/>
        </w:rPr>
        <w:t xml:space="preserve"> </w:t>
      </w:r>
      <w:proofErr w:type="spellStart"/>
      <w:r w:rsidRPr="00DF3CF7">
        <w:rPr>
          <w:sz w:val="24"/>
          <w:szCs w:val="24"/>
        </w:rPr>
        <w:t>days notice</w:t>
      </w:r>
      <w:proofErr w:type="spellEnd"/>
      <w:r w:rsidRPr="00DF3CF7">
        <w:rPr>
          <w:sz w:val="24"/>
          <w:szCs w:val="24"/>
        </w:rPr>
        <w:t xml:space="preserve"> = 50% of service fee</w:t>
      </w:r>
    </w:p>
    <w:p w:rsidR="00DF3CF7" w:rsidRDefault="00DF3CF7" w:rsidP="00DF3CF7">
      <w:pPr>
        <w:jc w:val="center"/>
        <w:rPr>
          <w:sz w:val="24"/>
          <w:szCs w:val="24"/>
        </w:rPr>
      </w:pPr>
      <w:r w:rsidRPr="004057C9">
        <w:rPr>
          <w:b/>
          <w:sz w:val="24"/>
          <w:szCs w:val="24"/>
        </w:rPr>
        <w:t>7</w:t>
      </w:r>
      <w:r w:rsidRPr="00DF3CF7">
        <w:rPr>
          <w:sz w:val="24"/>
          <w:szCs w:val="24"/>
        </w:rPr>
        <w:t xml:space="preserve"> days or less notice = 100% of service fee</w:t>
      </w:r>
    </w:p>
    <w:p w:rsidR="00DF3CF7" w:rsidRDefault="00DF3CF7" w:rsidP="00DF3CF7">
      <w:pPr>
        <w:rPr>
          <w:b/>
          <w:sz w:val="24"/>
          <w:szCs w:val="24"/>
        </w:rPr>
      </w:pPr>
      <w:r>
        <w:rPr>
          <w:b/>
          <w:sz w:val="24"/>
          <w:szCs w:val="24"/>
        </w:rPr>
        <w:t>Failure to attend</w:t>
      </w:r>
    </w:p>
    <w:p w:rsidR="00DF3CF7" w:rsidRDefault="00DF3CF7" w:rsidP="00DF3CF7">
      <w:pPr>
        <w:rPr>
          <w:sz w:val="24"/>
          <w:szCs w:val="24"/>
        </w:rPr>
      </w:pPr>
      <w:r>
        <w:rPr>
          <w:sz w:val="24"/>
          <w:szCs w:val="24"/>
        </w:rPr>
        <w:t>(1) By the client – if the client fails to attend</w:t>
      </w:r>
      <w:r w:rsidR="004057C9">
        <w:rPr>
          <w:sz w:val="24"/>
          <w:szCs w:val="24"/>
        </w:rPr>
        <w:t>,</w:t>
      </w:r>
      <w:r>
        <w:rPr>
          <w:sz w:val="24"/>
          <w:szCs w:val="24"/>
        </w:rPr>
        <w:t xml:space="preserve"> the interpreter will wait for between 20-30 minutes before leaving the venue. The full and agreed fee will still be payable.</w:t>
      </w:r>
    </w:p>
    <w:p w:rsidR="00DF3CF7" w:rsidRDefault="00DF3CF7" w:rsidP="00DF3CF7">
      <w:pPr>
        <w:rPr>
          <w:sz w:val="24"/>
          <w:szCs w:val="24"/>
        </w:rPr>
      </w:pPr>
      <w:r>
        <w:rPr>
          <w:sz w:val="24"/>
          <w:szCs w:val="24"/>
        </w:rPr>
        <w:t>(2) By the Interpreter – if the interpreter is unable to attend</w:t>
      </w:r>
      <w:r w:rsidR="004057C9">
        <w:rPr>
          <w:sz w:val="24"/>
          <w:szCs w:val="24"/>
        </w:rPr>
        <w:t>,</w:t>
      </w:r>
      <w:r>
        <w:rPr>
          <w:sz w:val="24"/>
          <w:szCs w:val="24"/>
        </w:rPr>
        <w:t xml:space="preserve"> due to unforeseen circumstances or illness</w:t>
      </w:r>
      <w:r w:rsidR="004057C9">
        <w:rPr>
          <w:sz w:val="24"/>
          <w:szCs w:val="24"/>
        </w:rPr>
        <w:t>,</w:t>
      </w:r>
      <w:r>
        <w:rPr>
          <w:sz w:val="24"/>
          <w:szCs w:val="24"/>
        </w:rPr>
        <w:t xml:space="preserve"> then every possible attempt will be made to inform the relevant parties and provide a replacement. However, due to the shortage of BSL Interpreters, a replacement cannot be guaranteed. No fee will be payable.</w:t>
      </w:r>
    </w:p>
    <w:p w:rsidR="00DF3CF7" w:rsidRDefault="00DF3CF7" w:rsidP="00DF3CF7">
      <w:pPr>
        <w:rPr>
          <w:b/>
          <w:sz w:val="24"/>
          <w:szCs w:val="24"/>
        </w:rPr>
      </w:pPr>
      <w:r>
        <w:rPr>
          <w:b/>
          <w:sz w:val="24"/>
          <w:szCs w:val="24"/>
        </w:rPr>
        <w:t>Co-workers</w:t>
      </w:r>
    </w:p>
    <w:p w:rsidR="00DF3CF7" w:rsidRDefault="00DF3CF7" w:rsidP="00DF3CF7">
      <w:pPr>
        <w:rPr>
          <w:sz w:val="24"/>
          <w:szCs w:val="24"/>
        </w:rPr>
      </w:pPr>
      <w:r>
        <w:rPr>
          <w:sz w:val="24"/>
          <w:szCs w:val="24"/>
        </w:rPr>
        <w:t>For assignments over two hours in duration, it is preferable that a co-worker is provided. If a co-worker has been agreed but fails to attend, an additional fee of between</w:t>
      </w:r>
      <w:r w:rsidR="00CE22B6">
        <w:rPr>
          <w:sz w:val="24"/>
          <w:szCs w:val="24"/>
        </w:rPr>
        <w:t xml:space="preserve"> 50-100% will be payable if the work is accepted on a solo basis. When agreed that more than one interpreter is required, it is the purchaser’s responsibility to source them. If for any reason the purchaser is unable to meet this condition, this will be treated as a cancellation.</w:t>
      </w:r>
    </w:p>
    <w:p w:rsidR="00CE22B6" w:rsidRDefault="00CE22B6" w:rsidP="00DF3CF7">
      <w:pPr>
        <w:rPr>
          <w:b/>
          <w:sz w:val="24"/>
          <w:szCs w:val="24"/>
        </w:rPr>
      </w:pPr>
      <w:r>
        <w:rPr>
          <w:b/>
          <w:sz w:val="24"/>
          <w:szCs w:val="24"/>
        </w:rPr>
        <w:t>Preparation materials</w:t>
      </w:r>
    </w:p>
    <w:p w:rsidR="00CE22B6" w:rsidRDefault="00CE22B6" w:rsidP="00DF3CF7">
      <w:pPr>
        <w:rPr>
          <w:sz w:val="24"/>
          <w:szCs w:val="24"/>
        </w:rPr>
      </w:pPr>
      <w:r>
        <w:rPr>
          <w:sz w:val="24"/>
          <w:szCs w:val="24"/>
        </w:rPr>
        <w:t xml:space="preserve">Preparation materials such as agendas, previous minutes, lecture notes, case notes </w:t>
      </w:r>
      <w:proofErr w:type="spellStart"/>
      <w:r>
        <w:rPr>
          <w:sz w:val="24"/>
          <w:szCs w:val="24"/>
        </w:rPr>
        <w:t>etc</w:t>
      </w:r>
      <w:proofErr w:type="spellEnd"/>
      <w:r>
        <w:rPr>
          <w:sz w:val="24"/>
          <w:szCs w:val="24"/>
        </w:rPr>
        <w:t xml:space="preserve"> all help to ensure a </w:t>
      </w:r>
      <w:r w:rsidR="005D44A3">
        <w:rPr>
          <w:sz w:val="24"/>
          <w:szCs w:val="24"/>
        </w:rPr>
        <w:t>skillful</w:t>
      </w:r>
      <w:r>
        <w:rPr>
          <w:sz w:val="24"/>
          <w:szCs w:val="24"/>
        </w:rPr>
        <w:t xml:space="preserve"> and accurate interpretation. These are requested to be sent a minimum of </w:t>
      </w:r>
      <w:r w:rsidR="00D76619">
        <w:rPr>
          <w:sz w:val="24"/>
          <w:szCs w:val="24"/>
          <w:u w:val="single"/>
        </w:rPr>
        <w:t>24</w:t>
      </w:r>
      <w:r w:rsidRPr="004057C9">
        <w:rPr>
          <w:sz w:val="24"/>
          <w:szCs w:val="24"/>
          <w:u w:val="single"/>
        </w:rPr>
        <w:t xml:space="preserve"> hours prior to the booking</w:t>
      </w:r>
      <w:r>
        <w:rPr>
          <w:sz w:val="24"/>
          <w:szCs w:val="24"/>
        </w:rPr>
        <w:t>. The interpreter will normally arrive at the assignment 15 minutes prior to the beginning of the booking to obtain a briefing from the purchaser.</w:t>
      </w:r>
    </w:p>
    <w:p w:rsidR="00CE22B6" w:rsidRDefault="00CE22B6" w:rsidP="00DF3CF7">
      <w:pPr>
        <w:rPr>
          <w:b/>
          <w:sz w:val="24"/>
          <w:szCs w:val="24"/>
        </w:rPr>
      </w:pPr>
      <w:r>
        <w:rPr>
          <w:b/>
          <w:sz w:val="24"/>
          <w:szCs w:val="24"/>
        </w:rPr>
        <w:t>Purchaser’s responsibility</w:t>
      </w:r>
    </w:p>
    <w:p w:rsidR="00CE22B6" w:rsidRDefault="00197773" w:rsidP="00DF3CF7">
      <w:pPr>
        <w:rPr>
          <w:sz w:val="24"/>
          <w:szCs w:val="24"/>
        </w:rPr>
      </w:pPr>
      <w:r>
        <w:rPr>
          <w:sz w:val="24"/>
          <w:szCs w:val="24"/>
        </w:rPr>
        <w:t>To provide the I</w:t>
      </w:r>
      <w:r w:rsidR="00CE22B6">
        <w:rPr>
          <w:sz w:val="24"/>
          <w:szCs w:val="24"/>
        </w:rPr>
        <w:t>nterpreter with –</w:t>
      </w:r>
      <w:r>
        <w:rPr>
          <w:sz w:val="24"/>
          <w:szCs w:val="24"/>
        </w:rPr>
        <w:t xml:space="preserve"> a C</w:t>
      </w:r>
      <w:r w:rsidR="00CE22B6">
        <w:rPr>
          <w:sz w:val="24"/>
          <w:szCs w:val="24"/>
        </w:rPr>
        <w:t xml:space="preserve">ontact </w:t>
      </w:r>
      <w:r w:rsidR="00CE22B6" w:rsidRPr="00197773">
        <w:rPr>
          <w:b/>
          <w:sz w:val="24"/>
          <w:szCs w:val="24"/>
        </w:rPr>
        <w:t>name</w:t>
      </w:r>
      <w:r w:rsidR="00CE22B6">
        <w:rPr>
          <w:sz w:val="24"/>
          <w:szCs w:val="24"/>
        </w:rPr>
        <w:t xml:space="preserve"> at the assignment location; Contact </w:t>
      </w:r>
      <w:r w:rsidR="00CE22B6" w:rsidRPr="00197773">
        <w:rPr>
          <w:b/>
          <w:sz w:val="24"/>
          <w:szCs w:val="24"/>
        </w:rPr>
        <w:t>address</w:t>
      </w:r>
      <w:r w:rsidR="00CE22B6">
        <w:rPr>
          <w:sz w:val="24"/>
          <w:szCs w:val="24"/>
        </w:rPr>
        <w:t xml:space="preserve"> for the assignment location (to include postcode and room number); Name and address of the person to be invoiced for the service; co-workers conta</w:t>
      </w:r>
      <w:r>
        <w:rPr>
          <w:sz w:val="24"/>
          <w:szCs w:val="24"/>
        </w:rPr>
        <w:t>ct details (if applicable) and provision of any relevant support materials (as stated above).</w:t>
      </w:r>
    </w:p>
    <w:p w:rsidR="00197773" w:rsidRDefault="00197773" w:rsidP="00DF3CF7">
      <w:pPr>
        <w:rPr>
          <w:i/>
          <w:sz w:val="24"/>
          <w:szCs w:val="24"/>
        </w:rPr>
      </w:pPr>
      <w:r>
        <w:rPr>
          <w:i/>
          <w:sz w:val="24"/>
          <w:szCs w:val="24"/>
        </w:rPr>
        <w:lastRenderedPageBreak/>
        <w:t>It is requested that no recording of the interpretation takes place without the prior consent of the interpreter.</w:t>
      </w:r>
    </w:p>
    <w:p w:rsidR="00197773" w:rsidRDefault="00197773" w:rsidP="00DF3CF7">
      <w:pPr>
        <w:rPr>
          <w:sz w:val="24"/>
          <w:szCs w:val="24"/>
        </w:rPr>
      </w:pPr>
      <w:r>
        <w:rPr>
          <w:sz w:val="24"/>
          <w:szCs w:val="24"/>
        </w:rPr>
        <w:t>Thank you for using my services.</w:t>
      </w:r>
    </w:p>
    <w:p w:rsidR="00197773" w:rsidRPr="00197773" w:rsidRDefault="00172C63" w:rsidP="00DF3CF7">
      <w:pPr>
        <w:rPr>
          <w:sz w:val="28"/>
          <w:szCs w:val="28"/>
        </w:rPr>
      </w:pPr>
      <w:r>
        <w:rPr>
          <w:sz w:val="28"/>
          <w:szCs w:val="28"/>
        </w:rPr>
        <w:t>Victoria Evans</w:t>
      </w:r>
    </w:p>
    <w:sectPr w:rsidR="00197773" w:rsidRPr="00197773" w:rsidSect="00877DF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F32" w:rsidRDefault="00F72F32" w:rsidP="00DF3CF7">
      <w:pPr>
        <w:spacing w:after="0" w:line="240" w:lineRule="auto"/>
      </w:pPr>
      <w:r>
        <w:separator/>
      </w:r>
    </w:p>
  </w:endnote>
  <w:endnote w:type="continuationSeparator" w:id="0">
    <w:p w:rsidR="00F72F32" w:rsidRDefault="00F72F32" w:rsidP="00DF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297"/>
      <w:docPartObj>
        <w:docPartGallery w:val="Page Numbers (Bottom of Page)"/>
        <w:docPartUnique/>
      </w:docPartObj>
    </w:sdtPr>
    <w:sdtEndPr/>
    <w:sdtContent>
      <w:p w:rsidR="00CE22B6" w:rsidRDefault="00875E37">
        <w:pPr>
          <w:pStyle w:val="Footer"/>
          <w:jc w:val="center"/>
        </w:pPr>
        <w:r>
          <w:fldChar w:fldCharType="begin"/>
        </w:r>
        <w:r>
          <w:instrText xml:space="preserve"> PAGE   \* MERGEFORMAT </w:instrText>
        </w:r>
        <w:r>
          <w:fldChar w:fldCharType="separate"/>
        </w:r>
        <w:r w:rsidR="00E028C3">
          <w:rPr>
            <w:noProof/>
          </w:rPr>
          <w:t>1</w:t>
        </w:r>
        <w:r>
          <w:rPr>
            <w:noProof/>
          </w:rPr>
          <w:fldChar w:fldCharType="end"/>
        </w:r>
      </w:p>
    </w:sdtContent>
  </w:sdt>
  <w:p w:rsidR="00CE22B6" w:rsidRDefault="00CE2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F32" w:rsidRDefault="00F72F32" w:rsidP="00DF3CF7">
      <w:pPr>
        <w:spacing w:after="0" w:line="240" w:lineRule="auto"/>
      </w:pPr>
      <w:r>
        <w:separator/>
      </w:r>
    </w:p>
  </w:footnote>
  <w:footnote w:type="continuationSeparator" w:id="0">
    <w:p w:rsidR="00F72F32" w:rsidRDefault="00F72F32" w:rsidP="00DF3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B2C52"/>
    <w:multiLevelType w:val="hybridMultilevel"/>
    <w:tmpl w:val="279271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506"/>
    <w:rsid w:val="00073261"/>
    <w:rsid w:val="00172C63"/>
    <w:rsid w:val="00197773"/>
    <w:rsid w:val="001C356E"/>
    <w:rsid w:val="003504CA"/>
    <w:rsid w:val="00381D76"/>
    <w:rsid w:val="003C6228"/>
    <w:rsid w:val="004057C9"/>
    <w:rsid w:val="004C24C8"/>
    <w:rsid w:val="004F20F7"/>
    <w:rsid w:val="005D44A3"/>
    <w:rsid w:val="00716B70"/>
    <w:rsid w:val="007E3C32"/>
    <w:rsid w:val="00863136"/>
    <w:rsid w:val="00875E37"/>
    <w:rsid w:val="00877DF3"/>
    <w:rsid w:val="0094271E"/>
    <w:rsid w:val="009D2173"/>
    <w:rsid w:val="00A8676C"/>
    <w:rsid w:val="00B004A4"/>
    <w:rsid w:val="00B8209E"/>
    <w:rsid w:val="00BB7486"/>
    <w:rsid w:val="00BF5727"/>
    <w:rsid w:val="00C1067F"/>
    <w:rsid w:val="00C24AC8"/>
    <w:rsid w:val="00C71B26"/>
    <w:rsid w:val="00CE22B6"/>
    <w:rsid w:val="00D41B52"/>
    <w:rsid w:val="00D76619"/>
    <w:rsid w:val="00DA4B7D"/>
    <w:rsid w:val="00DB737A"/>
    <w:rsid w:val="00DF3CF7"/>
    <w:rsid w:val="00E028C3"/>
    <w:rsid w:val="00E14506"/>
    <w:rsid w:val="00EF7763"/>
    <w:rsid w:val="00F72F32"/>
    <w:rsid w:val="00F8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506"/>
    <w:rPr>
      <w:color w:val="0000FF" w:themeColor="hyperlink"/>
      <w:u w:val="single"/>
    </w:rPr>
  </w:style>
  <w:style w:type="paragraph" w:styleId="Header">
    <w:name w:val="header"/>
    <w:basedOn w:val="Normal"/>
    <w:link w:val="HeaderChar"/>
    <w:uiPriority w:val="99"/>
    <w:semiHidden/>
    <w:unhideWhenUsed/>
    <w:rsid w:val="00DF3C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3CF7"/>
  </w:style>
  <w:style w:type="paragraph" w:styleId="Footer">
    <w:name w:val="footer"/>
    <w:basedOn w:val="Normal"/>
    <w:link w:val="FooterChar"/>
    <w:uiPriority w:val="99"/>
    <w:unhideWhenUsed/>
    <w:rsid w:val="00DF3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CF7"/>
  </w:style>
  <w:style w:type="paragraph" w:styleId="ListParagraph">
    <w:name w:val="List Paragraph"/>
    <w:basedOn w:val="Normal"/>
    <w:uiPriority w:val="34"/>
    <w:qFormat/>
    <w:rsid w:val="00DF3C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506"/>
    <w:rPr>
      <w:color w:val="0000FF" w:themeColor="hyperlink"/>
      <w:u w:val="single"/>
    </w:rPr>
  </w:style>
  <w:style w:type="paragraph" w:styleId="Header">
    <w:name w:val="header"/>
    <w:basedOn w:val="Normal"/>
    <w:link w:val="HeaderChar"/>
    <w:uiPriority w:val="99"/>
    <w:semiHidden/>
    <w:unhideWhenUsed/>
    <w:rsid w:val="00DF3C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3CF7"/>
  </w:style>
  <w:style w:type="paragraph" w:styleId="Footer">
    <w:name w:val="footer"/>
    <w:basedOn w:val="Normal"/>
    <w:link w:val="FooterChar"/>
    <w:uiPriority w:val="99"/>
    <w:unhideWhenUsed/>
    <w:rsid w:val="00DF3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CF7"/>
  </w:style>
  <w:style w:type="paragraph" w:styleId="ListParagraph">
    <w:name w:val="List Paragraph"/>
    <w:basedOn w:val="Normal"/>
    <w:uiPriority w:val="34"/>
    <w:qFormat/>
    <w:rsid w:val="00DF3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8AA28-25DE-4F44-A92A-F9F80DBC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Evans</dc:creator>
  <cp:lastModifiedBy>DavidLee</cp:lastModifiedBy>
  <cp:revision>6</cp:revision>
  <dcterms:created xsi:type="dcterms:W3CDTF">2012-09-21T15:17:00Z</dcterms:created>
  <dcterms:modified xsi:type="dcterms:W3CDTF">2013-07-31T08:09:00Z</dcterms:modified>
</cp:coreProperties>
</file>